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34B" w:rsidRPr="007611FE" w:rsidRDefault="0053134B" w:rsidP="0053134B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br/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>образовательное учреждение</w:t>
      </w:r>
      <w:r w:rsidR="00D606C4">
        <w:rPr>
          <w:rFonts w:ascii="Times New Roman" w:hAnsi="Times New Roman"/>
          <w:sz w:val="28"/>
          <w:szCs w:val="28"/>
        </w:rPr>
        <w:br/>
      </w: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6C4" w:rsidRPr="00DE6D49" w:rsidRDefault="00D606C4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Pr="00336F5D" w:rsidRDefault="0053134B" w:rsidP="0053134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53134B" w:rsidRDefault="0053134B" w:rsidP="0053134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(ППССЗ)</w:t>
      </w:r>
    </w:p>
    <w:p w:rsidR="0053134B" w:rsidRDefault="0053134B" w:rsidP="0053134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3134B" w:rsidRDefault="0053134B" w:rsidP="00E6150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13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ПМ 03 «Разработка технологической документации для технического обслуживания, ремонта и модернизации модификаций автотранспорта» </w:t>
      </w:r>
    </w:p>
    <w:p w:rsidR="0053134B" w:rsidRPr="0053134B" w:rsidRDefault="0053134B" w:rsidP="00E6150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1505" w:rsidRPr="0053134B" w:rsidRDefault="00DE6D49" w:rsidP="00E615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</w:t>
      </w:r>
      <w:r w:rsidR="0053134B" w:rsidRP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ь:</w:t>
      </w:r>
      <w:r w:rsidRP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61505" w:rsidRPr="0053134B">
        <w:rPr>
          <w:rFonts w:ascii="Times New Roman" w:hAnsi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DE6D49" w:rsidRPr="00DE6D49" w:rsidRDefault="00DE6D49" w:rsidP="00E61505">
      <w:pPr>
        <w:shd w:val="clear" w:color="auto" w:fill="FFFFFF"/>
        <w:spacing w:after="0" w:line="294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 w:rsidP="0053134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Белгород, 2019 г.</w:t>
      </w:r>
    </w:p>
    <w:p w:rsidR="00E61505" w:rsidRDefault="00DE6D49" w:rsidP="005313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Комплект контрольно-оценочных средств разр</w:t>
      </w:r>
      <w:r w:rsidR="00E6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аботан на основе программы ПМ</w:t>
      </w:r>
      <w:r w:rsid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«Разработка технологической документации для технического обслуживания, ремонта и модернизации модификаций автотранспорта»</w:t>
      </w:r>
      <w:r w:rsid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Федерального государственного образовательного стандарта среднего профессионального образования  для специальности </w:t>
      </w:r>
      <w:r w:rsidR="00E61505" w:rsidRP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34B" w:rsidRDefault="0053134B" w:rsidP="0053134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3134B" w:rsidRPr="00BB542E" w:rsidRDefault="0053134B" w:rsidP="0053134B">
      <w:pPr>
        <w:pStyle w:val="1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53134B" w:rsidRPr="00BB542E" w:rsidRDefault="0053134B" w:rsidP="0053134B">
      <w:pPr>
        <w:pStyle w:val="1"/>
        <w:ind w:firstLine="708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BB542E">
        <w:rPr>
          <w:rFonts w:ascii="Times New Roman" w:hAnsi="Times New Roman"/>
          <w:bCs/>
          <w:sz w:val="28"/>
          <w:szCs w:val="28"/>
        </w:rPr>
        <w:t>«Белгородский строительный колледж».</w:t>
      </w:r>
    </w:p>
    <w:p w:rsidR="0053134B" w:rsidRPr="00BB542E" w:rsidRDefault="0053134B" w:rsidP="005313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134B" w:rsidRPr="00BB542E" w:rsidRDefault="0053134B" w:rsidP="005313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134B" w:rsidRPr="00BB542E" w:rsidRDefault="0053134B" w:rsidP="0053134B">
      <w:pPr>
        <w:pStyle w:val="1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Разработчик:</w:t>
      </w:r>
    </w:p>
    <w:p w:rsidR="0053134B" w:rsidRPr="00BB542E" w:rsidRDefault="0053134B" w:rsidP="0053134B">
      <w:pPr>
        <w:pStyle w:val="1"/>
        <w:tabs>
          <w:tab w:val="left" w:pos="0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Развин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А.А., Вознесенский М.А.</w:t>
      </w:r>
      <w:r w:rsidRPr="00BB542E">
        <w:rPr>
          <w:rFonts w:ascii="Times New Roman" w:hAnsi="Times New Roman"/>
          <w:bCs/>
          <w:sz w:val="28"/>
          <w:szCs w:val="28"/>
        </w:rPr>
        <w:t>, преподавател</w:t>
      </w:r>
      <w:r>
        <w:rPr>
          <w:rFonts w:ascii="Times New Roman" w:hAnsi="Times New Roman"/>
          <w:bCs/>
          <w:sz w:val="28"/>
          <w:szCs w:val="28"/>
        </w:rPr>
        <w:t>и</w:t>
      </w:r>
      <w:r w:rsidRPr="00BB542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дисциплин профессионального цикла </w:t>
      </w:r>
      <w:r w:rsidRPr="00BB542E">
        <w:rPr>
          <w:rFonts w:ascii="Times New Roman" w:hAnsi="Times New Roman"/>
          <w:bCs/>
          <w:sz w:val="28"/>
          <w:szCs w:val="28"/>
        </w:rPr>
        <w:t>ОГАПОУ «БСК»</w:t>
      </w:r>
    </w:p>
    <w:p w:rsidR="0053134B" w:rsidRPr="00BB542E" w:rsidRDefault="0053134B" w:rsidP="0053134B">
      <w:pPr>
        <w:pStyle w:val="1"/>
        <w:rPr>
          <w:rFonts w:ascii="Times New Roman" w:hAnsi="Times New Roman"/>
          <w:sz w:val="28"/>
          <w:szCs w:val="28"/>
        </w:rPr>
      </w:pPr>
    </w:p>
    <w:p w:rsidR="0053134B" w:rsidRPr="00BB542E" w:rsidRDefault="0053134B" w:rsidP="0053134B">
      <w:pPr>
        <w:pStyle w:val="1"/>
        <w:rPr>
          <w:rFonts w:ascii="Times New Roman" w:hAnsi="Times New Roman"/>
          <w:sz w:val="28"/>
          <w:szCs w:val="28"/>
        </w:rPr>
      </w:pP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53134B" w:rsidRPr="00BB542E" w:rsidRDefault="0053134B" w:rsidP="0053134B">
      <w:pPr>
        <w:spacing w:after="0" w:line="360" w:lineRule="auto"/>
        <w:rPr>
          <w:sz w:val="28"/>
          <w:szCs w:val="28"/>
        </w:rPr>
      </w:pPr>
      <w:r w:rsidRPr="00BB542E">
        <w:rPr>
          <w:sz w:val="28"/>
          <w:szCs w:val="28"/>
        </w:rPr>
        <w:t>_____________________________</w:t>
      </w:r>
    </w:p>
    <w:p w:rsidR="0053134B" w:rsidRPr="00BB542E" w:rsidRDefault="0053134B" w:rsidP="0053134B">
      <w:pPr>
        <w:spacing w:after="0" w:line="360" w:lineRule="auto"/>
        <w:rPr>
          <w:sz w:val="28"/>
          <w:szCs w:val="28"/>
        </w:rPr>
      </w:pPr>
    </w:p>
    <w:p w:rsidR="0053134B" w:rsidRPr="00BB542E" w:rsidRDefault="0053134B" w:rsidP="0053134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Рассмотрено на заседании предметно - цикловой комиссии</w:t>
      </w:r>
    </w:p>
    <w:p w:rsidR="0053134B" w:rsidRPr="00BB542E" w:rsidRDefault="0053134B" w:rsidP="0053134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53134B" w:rsidRPr="00BB542E" w:rsidRDefault="0053134B" w:rsidP="0053134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Председатель</w:t>
      </w:r>
      <w:r w:rsidRPr="00BB542E">
        <w:rPr>
          <w:sz w:val="28"/>
          <w:szCs w:val="28"/>
        </w:rPr>
        <w:t xml:space="preserve"> предметно-цикловой комиссии</w:t>
      </w:r>
    </w:p>
    <w:p w:rsidR="0053134B" w:rsidRPr="00BB542E" w:rsidRDefault="0053134B" w:rsidP="0053134B">
      <w:pPr>
        <w:rPr>
          <w:sz w:val="28"/>
          <w:szCs w:val="28"/>
        </w:rPr>
      </w:pPr>
      <w:r w:rsidRPr="00BB542E">
        <w:rPr>
          <w:sz w:val="28"/>
          <w:szCs w:val="28"/>
        </w:rPr>
        <w:t xml:space="preserve"> ________________________</w:t>
      </w:r>
    </w:p>
    <w:p w:rsidR="0053134B" w:rsidRPr="00414C20" w:rsidRDefault="0053134B" w:rsidP="0053134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34B" w:rsidRDefault="0053134B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DE6D49" w:rsidRPr="0053134B" w:rsidRDefault="00DE6D49" w:rsidP="0053134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13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DE6D49" w:rsidRPr="0053134B" w:rsidRDefault="00DE6D49" w:rsidP="0053134B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3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</w:t>
      </w:r>
    </w:p>
    <w:p w:rsidR="0053134B" w:rsidRDefault="0053134B" w:rsidP="005313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505" w:rsidRDefault="00DE6D49" w:rsidP="005313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оценочных средств 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(КОС) предназначен для пров</w:t>
      </w:r>
      <w:r w:rsidR="00E6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ерки результатов освоения ПМ</w:t>
      </w:r>
      <w:r w:rsid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«Разработка технологической документации для технического обслуживания, ремонта и модернизации модификаций автотранспорта» программы подготовки специалистов среднего звена по специальности СПО специальности </w:t>
      </w:r>
      <w:r w:rsidR="00E61505" w:rsidRP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="0053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D49" w:rsidRPr="00DE6D49" w:rsidRDefault="00DE6D49" w:rsidP="00CF0B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оценки осуществляется проверка следующих объектов:</w:t>
      </w:r>
    </w:p>
    <w:p w:rsidR="00DE6D49" w:rsidRPr="00DE6D49" w:rsidRDefault="00DE6D49" w:rsidP="00CF0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контроль технического состояния транспортного средства;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технологическую документацию на модернизацию и тюнинг транспортных средств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взаимозаменяемость узлов и агрегатов транспортных средств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сравнительную оценку технологического оборудования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обучение рабочих для работы на новом оборудовании. иметь практический опыт в: сборе нормативных данных в области конструкции транспортных средств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проведении модернизации и тюнинга транспортных средств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расчете экономических показателей модернизации и тюнинга транспортных средств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6934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проведении испытаний производственного оборудования</w:t>
      </w:r>
      <w:r w:rsidR="00E46934"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708EE" w:rsidRPr="00E46934" w:rsidRDefault="00E708EE" w:rsidP="00E4693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общении с представителями торговых организаций.</w:t>
      </w:r>
    </w:p>
    <w:p w:rsidR="00DE6D49" w:rsidRPr="00DE6D49" w:rsidRDefault="00DE6D49" w:rsidP="00CF0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конструктивные особенности автомобилей;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технического обслуживания и ремонта специальных автомобилей;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типовые схемные решения по модернизации транспортных средств;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технического обслуживания и ремонта модернизированных транспортных средств;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перспективные конструкции основных агрегатов и узлов транспортного средства;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безопасного использования оборудования;</w:t>
      </w:r>
    </w:p>
    <w:p w:rsidR="00E46934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эксплуатации однотипного оборудования;</w:t>
      </w:r>
    </w:p>
    <w:p w:rsidR="00DE6D49" w:rsidRPr="00E46934" w:rsidRDefault="00E46934" w:rsidP="00E4693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ввода в эксплуатацию технического оборудования</w:t>
      </w:r>
    </w:p>
    <w:p w:rsidR="00CF0B6E" w:rsidRDefault="00CF0B6E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E469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Вышеперечисленные умения и знания направлены на формирование у студентов следующих</w:t>
      </w:r>
      <w:r w:rsidR="00CF0B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профессиональных и общих компетенций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6.1. Определять необходимость модернизации автотранспортного средства.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6.3. Владеть методикой тюнинга автомобиля.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6.4. Определять остаточный ресурс производственного оборудования.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DE6D49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E46934" w:rsidRPr="006A02ED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09. Использовать информационные технологии в профессиональной деятельности.</w:t>
      </w:r>
    </w:p>
    <w:p w:rsidR="00E46934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 Пользоваться профессиональной документацией на государственном и иностранном</w:t>
      </w:r>
      <w:r w:rsidRPr="00E4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языке.</w:t>
      </w:r>
    </w:p>
    <w:p w:rsidR="00E46934" w:rsidRPr="00DE6D49" w:rsidRDefault="00E46934" w:rsidP="00E46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073" w:rsidRDefault="0039607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DE6D49" w:rsidRPr="00DE6D49" w:rsidRDefault="00396073" w:rsidP="003960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Комплект контрольно-оценочных средств</w:t>
      </w:r>
    </w:p>
    <w:p w:rsidR="00DE6D49" w:rsidRPr="00DE6D49" w:rsidRDefault="00DE6D49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6C4" w:rsidRDefault="00DE6D49" w:rsidP="00D606C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Формой аттестации по </w:t>
      </w:r>
      <w:r w:rsid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профессиональному модулю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экзамен.</w:t>
      </w:r>
    </w:p>
    <w:p w:rsidR="00D606C4" w:rsidRDefault="00D606C4" w:rsidP="00D606C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Экзаменационные билеты содержат два теоретических вопроса и одну ситуационную задачу из представленного перечня.</w:t>
      </w:r>
    </w:p>
    <w:p w:rsidR="00396073" w:rsidRPr="00DE6D49" w:rsidRDefault="00396073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Default="00396073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теоретических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 для проведения экзамена: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типы и виды тюнинга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этапы модернизации двигателя внутреннего сгорания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направления увеличения объёмной мощности двигателя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виды тюнинга кривошипно-шатунного механизма, особенности технического обслуживания и ремонта (ТО и Р)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газораспределительного механизма,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возможность модернизации системы охлаждения, особенности ТО и Р. С.О.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 характер тюнинга системы смазки, особенности технического обслуживания и ремонта </w:t>
      </w:r>
      <w:r w:rsidR="005438C6"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смазки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форму тюнинга систем питания бензиновых двигателей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преимущества установки системы питания двигателя от газобаллонной установки, особенности технического обслуживания и ремонта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группы тюнинга системы выхлопа. Воздушные фильтры нулевого сопротивления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 возможность и необходимость установки системы оксида азота,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направления тюнинга дизельного двигателя,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типы и виды тюнинга узлов трансмиссии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 схему работы систем распределения крутящего момента по осям.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характер тюнинга сцепления.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перспективу тюнинга коробки передач.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карданной передачи.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направления тюнинга мостов.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виды тюнинга рамы.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возможность модернизации переднего управляемого моста.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шаги тюнинга подвески, 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виды тюнинга колёс, шин.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салона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группы тюнинга несущей системы, подвески, колес.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преимущества установки гидроусилителя,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преимущества установки </w:t>
      </w:r>
      <w:proofErr w:type="spellStart"/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электроусилителя</w:t>
      </w:r>
      <w:proofErr w:type="spellEnd"/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особенности ТО и Р.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тюнинг-замены стандартного рулевого колеса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Перечислите преимущества установки системы навигации транспортного средства.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преимущества установки системы курсовой устойчивости автомобиля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характер тюнинга системы управления.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назначение аэродинамических труб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перспективу тюнинга автомобиля системой спойлера и антикрылья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 вид тюнинга и необходимость установки системы «обвеса» автомобиля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характер внешнего тюнинга неоновой подсветкой.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характер внешнего тюнинга аэрографией.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музыкального оборудования автомобиля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типы и виды противоугонных средств.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преимущества установки системы ксенонового освещения.</w:t>
      </w:r>
    </w:p>
    <w:p w:rsidR="00DE6D49" w:rsidRPr="00396073" w:rsidRDefault="00DE6D49" w:rsidP="0039607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 вид тюнинга и необходимость облегчения кузова автомобиля.</w:t>
      </w:r>
    </w:p>
    <w:p w:rsidR="00DE6D49" w:rsidRDefault="00DE6D49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6C4" w:rsidRDefault="00D606C4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ситуационных задач:</w:t>
      </w:r>
    </w:p>
    <w:p w:rsidR="00D606C4" w:rsidRDefault="00D606C4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Рассчитайте остаточный ресурс тормозных колодок передних тормозных механизмов автомобиля ВАЗ-2170, если толщина новых колодок составляет 11,5 мм, остаточная толщина колодок на данный момент составляет 9,5 мм, а пробег автомобиля – 27 000 км. Минимально допустимую толщину колодок принять равной 8 мм.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карданной передачи.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салона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тюнинг-замены стандартного рулевого колеса.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музыкального оборудования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впускной системы двигателя, ожидаемых +7…10% мощности не было получено,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выпускной системы двигателя, ожидаемых +7…10% мощности не было получено, назовите причину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тюнинга, установки спортивного вала ГРМ двигателя, ожидаемых +7…10% мощности не было получено,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ГРМ, КШМ двигателя, проявилась неисправность сцепления,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сцепления, проявилась неисправность в трансмиссии,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музыкального оборудования, проявилась неисправность АВБ,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трансмиссии, автомобиль стал хуже слушаться в управлении,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управляемости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технический тюнинг 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внешний тюнинг 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Проведите гипотетически внутренний тюнинг 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тормозной системы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светотехники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приборной доски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систем управления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автомобиля спортивного характера.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трансмиссии, автомобиль стал обнаружен повышенный износ шин, назовите причину.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ходовой части автомобиля.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микроавтобуса.</w:t>
      </w:r>
    </w:p>
    <w:p w:rsidR="00D606C4" w:rsidRPr="00D606C4" w:rsidRDefault="00D606C4" w:rsidP="00D606C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скутера.</w:t>
      </w:r>
    </w:p>
    <w:p w:rsidR="00D606C4" w:rsidRPr="00DE6D49" w:rsidRDefault="00D606C4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5438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на подготовку и выполнение: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30 мин.;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сдача 15 мин.;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45 мин.</w:t>
      </w:r>
    </w:p>
    <w:p w:rsidR="00DE6D49" w:rsidRPr="00DE6D49" w:rsidRDefault="00DE6D49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02ED" w:rsidRPr="006A02ED" w:rsidRDefault="006A02ED" w:rsidP="00F9334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A02ED">
        <w:rPr>
          <w:rFonts w:ascii="Times New Roman" w:hAnsi="Times New Roman"/>
          <w:b/>
          <w:bCs/>
          <w:sz w:val="28"/>
          <w:szCs w:val="28"/>
        </w:rPr>
        <w:t>Оценка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96F41" w:rsidRDefault="00F93344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 xml:space="preserve">За правильный ответ на </w:t>
      </w:r>
      <w:r w:rsidR="00D96F41">
        <w:rPr>
          <w:rFonts w:ascii="Times New Roman" w:hAnsi="Times New Roman"/>
          <w:bCs/>
          <w:sz w:val="28"/>
          <w:szCs w:val="28"/>
        </w:rPr>
        <w:t xml:space="preserve">каждый </w:t>
      </w:r>
      <w:r w:rsidRPr="003B6795">
        <w:rPr>
          <w:rFonts w:ascii="Times New Roman" w:hAnsi="Times New Roman"/>
          <w:bCs/>
          <w:sz w:val="28"/>
          <w:szCs w:val="28"/>
        </w:rPr>
        <w:t>теоретически</w:t>
      </w:r>
      <w:r w:rsidR="00D96F41">
        <w:rPr>
          <w:rFonts w:ascii="Times New Roman" w:hAnsi="Times New Roman"/>
          <w:bCs/>
          <w:sz w:val="28"/>
          <w:szCs w:val="28"/>
        </w:rPr>
        <w:t>й</w:t>
      </w:r>
      <w:r w:rsidRPr="003B6795">
        <w:rPr>
          <w:rFonts w:ascii="Times New Roman" w:hAnsi="Times New Roman"/>
          <w:bCs/>
          <w:sz w:val="28"/>
          <w:szCs w:val="28"/>
        </w:rPr>
        <w:t xml:space="preserve"> вопрос</w:t>
      </w:r>
      <w:r w:rsidR="00D96F41">
        <w:rPr>
          <w:rFonts w:ascii="Times New Roman" w:hAnsi="Times New Roman"/>
          <w:bCs/>
          <w:sz w:val="28"/>
          <w:szCs w:val="28"/>
        </w:rPr>
        <w:t xml:space="preserve"> экзаменующийся получает от 0 до 2 баллов: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 балла – </w:t>
      </w:r>
      <w:r>
        <w:rPr>
          <w:rFonts w:ascii="Times New Roman" w:hAnsi="Times New Roman"/>
          <w:bCs/>
          <w:sz w:val="28"/>
          <w:szCs w:val="28"/>
        </w:rPr>
        <w:t xml:space="preserve">экзаменующийся </w:t>
      </w:r>
      <w:r>
        <w:rPr>
          <w:rFonts w:ascii="Times New Roman" w:hAnsi="Times New Roman"/>
          <w:bCs/>
          <w:sz w:val="28"/>
          <w:szCs w:val="28"/>
        </w:rPr>
        <w:t>полностью раскрыл суть вопроса и дал исчерпывающий ответ;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 балл – </w:t>
      </w:r>
      <w:r>
        <w:rPr>
          <w:rFonts w:ascii="Times New Roman" w:hAnsi="Times New Roman"/>
          <w:bCs/>
          <w:sz w:val="28"/>
          <w:szCs w:val="28"/>
        </w:rPr>
        <w:t xml:space="preserve">экзаменующийся </w:t>
      </w:r>
      <w:r>
        <w:rPr>
          <w:rFonts w:ascii="Times New Roman" w:hAnsi="Times New Roman"/>
          <w:bCs/>
          <w:sz w:val="28"/>
          <w:szCs w:val="28"/>
        </w:rPr>
        <w:t>дал не полный или не правильный ответ, затронул не все аспекты вопроса;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0 баллов – </w:t>
      </w:r>
      <w:r>
        <w:rPr>
          <w:rFonts w:ascii="Times New Roman" w:hAnsi="Times New Roman"/>
          <w:bCs/>
          <w:sz w:val="28"/>
          <w:szCs w:val="28"/>
        </w:rPr>
        <w:t xml:space="preserve">экзаменующийся </w:t>
      </w:r>
      <w:r>
        <w:rPr>
          <w:rFonts w:ascii="Times New Roman" w:hAnsi="Times New Roman"/>
          <w:bCs/>
          <w:sz w:val="28"/>
          <w:szCs w:val="28"/>
        </w:rPr>
        <w:t>не раскрыл ни один аспект вопроса; дал неправильный ответ.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 решение ситуационной задачи экзаменующийся получает от 0 до 2 баллов: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 балла – </w:t>
      </w:r>
      <w:r>
        <w:rPr>
          <w:rFonts w:ascii="Times New Roman" w:hAnsi="Times New Roman"/>
          <w:bCs/>
          <w:sz w:val="28"/>
          <w:szCs w:val="28"/>
        </w:rPr>
        <w:t>экзаменующийся</w:t>
      </w:r>
      <w:r>
        <w:rPr>
          <w:rFonts w:ascii="Times New Roman" w:hAnsi="Times New Roman"/>
          <w:bCs/>
          <w:sz w:val="28"/>
          <w:szCs w:val="28"/>
        </w:rPr>
        <w:t xml:space="preserve"> выбрал правильный подход к решению ситуации, предложил пути её решения;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 балл – </w:t>
      </w:r>
      <w:r>
        <w:rPr>
          <w:rFonts w:ascii="Times New Roman" w:hAnsi="Times New Roman"/>
          <w:bCs/>
          <w:sz w:val="28"/>
          <w:szCs w:val="28"/>
        </w:rPr>
        <w:t>экзаменующийся</w:t>
      </w:r>
      <w:r>
        <w:rPr>
          <w:rFonts w:ascii="Times New Roman" w:hAnsi="Times New Roman"/>
          <w:bCs/>
          <w:sz w:val="28"/>
          <w:szCs w:val="28"/>
        </w:rPr>
        <w:t xml:space="preserve"> выбрал правильный подход к решению ситуации, но не смог описать последовательность решения ситуации или описал неправильно;</w:t>
      </w:r>
    </w:p>
    <w:p w:rsidR="00D96F41" w:rsidRDefault="00D96F41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0 баллов – </w:t>
      </w:r>
      <w:r>
        <w:rPr>
          <w:rFonts w:ascii="Times New Roman" w:hAnsi="Times New Roman"/>
          <w:bCs/>
          <w:sz w:val="28"/>
          <w:szCs w:val="28"/>
        </w:rPr>
        <w:t>экзаменующийся</w:t>
      </w:r>
      <w:r>
        <w:rPr>
          <w:rFonts w:ascii="Times New Roman" w:hAnsi="Times New Roman"/>
          <w:bCs/>
          <w:sz w:val="28"/>
          <w:szCs w:val="28"/>
        </w:rPr>
        <w:t xml:space="preserve"> не смог выбрать правильный путь решения задачи.</w:t>
      </w:r>
    </w:p>
    <w:p w:rsidR="00D96F41" w:rsidRDefault="00D96F41" w:rsidP="00F93344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F93344" w:rsidRPr="003B6795" w:rsidRDefault="00F93344" w:rsidP="00D96F41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>Максимальное количество баллов за билет – 6 баллов.</w:t>
      </w:r>
    </w:p>
    <w:p w:rsidR="00D96F41" w:rsidRDefault="00D96F41" w:rsidP="00F93344">
      <w:pPr>
        <w:spacing w:after="0"/>
        <w:rPr>
          <w:rFonts w:ascii="Times New Roman" w:hAnsi="Times New Roman"/>
          <w:bCs/>
          <w:i/>
          <w:sz w:val="28"/>
          <w:szCs w:val="28"/>
        </w:rPr>
      </w:pPr>
    </w:p>
    <w:p w:rsidR="00D96F41" w:rsidRDefault="00D96F41" w:rsidP="00F93344">
      <w:pPr>
        <w:spacing w:after="0"/>
        <w:rPr>
          <w:rFonts w:ascii="Times New Roman" w:hAnsi="Times New Roman"/>
          <w:bCs/>
          <w:i/>
          <w:sz w:val="28"/>
          <w:szCs w:val="28"/>
        </w:rPr>
      </w:pPr>
    </w:p>
    <w:p w:rsidR="00D96F41" w:rsidRDefault="00D96F41" w:rsidP="00F93344">
      <w:pPr>
        <w:spacing w:after="0"/>
        <w:rPr>
          <w:rFonts w:ascii="Times New Roman" w:hAnsi="Times New Roman"/>
          <w:bCs/>
          <w:i/>
          <w:sz w:val="28"/>
          <w:szCs w:val="28"/>
        </w:rPr>
      </w:pPr>
    </w:p>
    <w:p w:rsidR="00D96F41" w:rsidRDefault="00D96F41" w:rsidP="00F93344">
      <w:pPr>
        <w:spacing w:after="0"/>
        <w:rPr>
          <w:rFonts w:ascii="Times New Roman" w:hAnsi="Times New Roman"/>
          <w:bCs/>
          <w:i/>
          <w:sz w:val="28"/>
          <w:szCs w:val="28"/>
        </w:rPr>
      </w:pPr>
    </w:p>
    <w:p w:rsidR="00F93344" w:rsidRPr="003B6795" w:rsidRDefault="00F93344" w:rsidP="00F93344">
      <w:pPr>
        <w:spacing w:after="0"/>
        <w:rPr>
          <w:rFonts w:ascii="Times New Roman" w:hAnsi="Times New Roman"/>
          <w:bCs/>
          <w:i/>
          <w:sz w:val="28"/>
          <w:szCs w:val="28"/>
        </w:rPr>
      </w:pPr>
      <w:r w:rsidRPr="003B6795">
        <w:rPr>
          <w:rFonts w:ascii="Times New Roman" w:hAnsi="Times New Roman"/>
          <w:bCs/>
          <w:i/>
          <w:sz w:val="28"/>
          <w:szCs w:val="28"/>
        </w:rPr>
        <w:lastRenderedPageBreak/>
        <w:t>Шкала оценки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0"/>
        <w:gridCol w:w="1588"/>
        <w:gridCol w:w="3373"/>
      </w:tblGrid>
      <w:tr w:rsidR="00F93344" w:rsidRPr="00C5212F" w:rsidTr="00CF4B19">
        <w:trPr>
          <w:trHeight w:val="390"/>
        </w:trPr>
        <w:tc>
          <w:tcPr>
            <w:tcW w:w="5010" w:type="dxa"/>
            <w:vMerge w:val="restart"/>
            <w:shd w:val="clear" w:color="auto" w:fill="auto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Результативность правильных ответов</w:t>
            </w:r>
          </w:p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5127" w:type="dxa"/>
            <w:gridSpan w:val="2"/>
            <w:shd w:val="clear" w:color="auto" w:fill="auto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Оценка уровня подготовки</w:t>
            </w:r>
          </w:p>
        </w:tc>
      </w:tr>
      <w:tr w:rsidR="00F93344" w:rsidRPr="00C5212F" w:rsidTr="00CF4B19">
        <w:trPr>
          <w:trHeight w:val="570"/>
        </w:trPr>
        <w:tc>
          <w:tcPr>
            <w:tcW w:w="5010" w:type="dxa"/>
            <w:vMerge/>
            <w:shd w:val="clear" w:color="auto" w:fill="auto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отметка</w:t>
            </w:r>
          </w:p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64" w:type="dxa"/>
            <w:shd w:val="clear" w:color="auto" w:fill="auto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вербальный аналог</w:t>
            </w:r>
          </w:p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93344" w:rsidRPr="00C5212F" w:rsidTr="00CF4B19">
        <w:tc>
          <w:tcPr>
            <w:tcW w:w="5010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  <w:r w:rsidR="00D96F41">
              <w:rPr>
                <w:rFonts w:ascii="Times New Roman" w:hAnsi="Times New Roman"/>
                <w:bCs/>
                <w:i/>
                <w:sz w:val="28"/>
                <w:szCs w:val="28"/>
              </w:rPr>
              <w:t>-5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отлично</w:t>
            </w:r>
          </w:p>
        </w:tc>
      </w:tr>
      <w:tr w:rsidR="00F93344" w:rsidRPr="00C5212F" w:rsidTr="00CF4B19">
        <w:tc>
          <w:tcPr>
            <w:tcW w:w="5010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  <w:r w:rsidR="00D96F41">
              <w:rPr>
                <w:rFonts w:ascii="Times New Roman" w:hAnsi="Times New Roman"/>
                <w:bCs/>
                <w:i/>
                <w:sz w:val="28"/>
                <w:szCs w:val="28"/>
              </w:rPr>
              <w:t>-3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хорошо</w:t>
            </w:r>
          </w:p>
        </w:tc>
      </w:tr>
      <w:tr w:rsidR="00F93344" w:rsidRPr="00C5212F" w:rsidTr="00CF4B19">
        <w:tc>
          <w:tcPr>
            <w:tcW w:w="5010" w:type="dxa"/>
            <w:shd w:val="clear" w:color="auto" w:fill="auto"/>
            <w:vAlign w:val="center"/>
          </w:tcPr>
          <w:p w:rsidR="00F93344" w:rsidRPr="00C5212F" w:rsidRDefault="00482AFB" w:rsidP="00CF4B19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удовлетворительно</w:t>
            </w:r>
          </w:p>
        </w:tc>
      </w:tr>
      <w:tr w:rsidR="00F93344" w:rsidRPr="00C5212F" w:rsidTr="00CF4B19">
        <w:tc>
          <w:tcPr>
            <w:tcW w:w="5010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0-1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93344" w:rsidRPr="00C5212F" w:rsidRDefault="00F93344" w:rsidP="00CF4B19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неудовлетворительно</w:t>
            </w:r>
          </w:p>
        </w:tc>
      </w:tr>
    </w:tbl>
    <w:p w:rsidR="00F93344" w:rsidRPr="003B6795" w:rsidRDefault="00F93344" w:rsidP="00F93344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</w:p>
    <w:p w:rsidR="00F93344" w:rsidRPr="003B6795" w:rsidRDefault="00F93344" w:rsidP="00F933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B6795">
        <w:rPr>
          <w:rFonts w:ascii="Times New Roman" w:hAnsi="Times New Roman"/>
          <w:b/>
          <w:bCs/>
          <w:sz w:val="28"/>
          <w:szCs w:val="28"/>
        </w:rPr>
        <w:t>2.2. Перечень материалов, оборудования и информационных источников, используемых в аттестации</w:t>
      </w:r>
    </w:p>
    <w:p w:rsidR="00F93344" w:rsidRPr="0013106E" w:rsidRDefault="00F93344" w:rsidP="00F933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13106E">
        <w:rPr>
          <w:rFonts w:ascii="Times New Roman" w:hAnsi="Times New Roman"/>
          <w:b/>
          <w:bCs/>
          <w:sz w:val="28"/>
          <w:szCs w:val="28"/>
        </w:rPr>
        <w:t>Перечень материалов, оборудования и информационных источников, используемых в аттестации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 А.Г. Автомобили: Устройство автотранспортных средств Учебник: Допущено 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 8-е изд., – М.: Академия, 2013 г. – 560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Петросов В.В. Ремонт автомобилей и двигателей. Учебник: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6-е изд. стер. – М.: Академия, 2012 г. – 224 с. обл.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Карагодин В.И., Митрохин Н.Н. ремонт автомобилей и двигателя.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Учеб.пособие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9-е изд. стер. – М.: Академия, 2013 г. – 496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Афонин Г.С., 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Барщенков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В.Н., Кондратьев Н.В. Автоматические тормоза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подвижногосостава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Учебник: Рекомендовано ГОУ ВПО МГУПС. – М.: Академия, 2012 г. – 320 c.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Пузанков А.Г. Автомобили: Конструкция, теория и расчет. Учебник: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ДопущеноМинобразованием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 2-е изд., – М.: Академия, 2012 г. – 544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 А.Г. Автомобили: Устройство и техническое обслуживание. Учебник: Допущено 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 5-е изд., – М.: Академия, 2012 г. – 640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Вахламов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В.К., Шатров М.Г., 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Юрчевский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А.А.; Под ред.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ЮрчевскогоА.А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Автомобили: Теория и конструкция автомобиля и двигателя Учебник: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6-е изд. стер. – М.: Академия, 2012 г. – 816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Родичев В.А. Легковой автомобиль.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Учеб.пособие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3-е изд.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Академия, 2012 г. – 64 с.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Петросов В.В. Ремонт автомобилей и двигателей. Учебник: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6-е изд. стер. – М.: Академия, 2012 г. – 224 с. обл.</w:t>
      </w: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Карагодин В.И., Митрохин Н.Н. ремонт автомобилей и двигателя.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Учеб.пособие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Допущено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Минобразованием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7-е изд. стер. – М.: Академия, 2012 г. – 496 с.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Журналы: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 рулем», «QUATTRORUOTE», «АБС АВТО».</w:t>
      </w:r>
    </w:p>
    <w:p w:rsidR="00DE6D49" w:rsidRPr="00DE6D49" w:rsidRDefault="00DE6D49" w:rsidP="00DE6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D49" w:rsidRPr="00DE6D49" w:rsidRDefault="00DE6D49" w:rsidP="00DE6D49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Использование ресурсов сети Интернет:</w:t>
      </w:r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Тюнинг авто. Как сделать тюнинг своими руками? http://amastercar.ru/tuning/auto_tuning.shtml</w:t>
      </w:r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Тюнинг Центр. </w:t>
      </w:r>
      <w:hyperlink r:id="rId5" w:history="1">
        <w:r w:rsidRPr="000A75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http://td-genezis.ru/index.php/tyuning-tsentr</w:t>
        </w:r>
      </w:hyperlink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Тюнинг подсветка автомобиля http://balorion.ru/%D1%82%D1%8E%D0%BD%D0%B8%D0%BD%D0%B3</w:t>
      </w:r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Балансировка карданного вала </w:t>
      </w:r>
      <w:hyperlink r:id="rId6" w:history="1">
        <w:r w:rsidRPr="000A75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http://www.the-racer-edge.narod.ru/dvigatel19.htm</w:t>
        </w:r>
      </w:hyperlink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системы охлаждения http://xn--2111-43da1a8c.xn--p1ai/</w:t>
      </w:r>
      <w:proofErr w:type="spellStart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tuning-kapota</w:t>
      </w:r>
      <w:proofErr w:type="spellEnd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/217-dorabotka-termostata.html</w:t>
      </w:r>
    </w:p>
    <w:p w:rsidR="00DE6D49" w:rsidRPr="000A75E1" w:rsidRDefault="00DE6D49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Резонансный глушитель: улучшаем </w:t>
      </w:r>
      <w:r w:rsidR="00E03155"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КПД </w:t>
      </w:r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двухтактного двигателя</w:t>
      </w:r>
      <w:r w:rsidR="00ED513A"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="00ED513A" w:rsidRPr="000A75E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http://club2108.ru/staty/tuning/rjezonansnyj-glushitjel-uluchshajem-kpd-dvukhtaktnogo-dvigatjelja.html</w:t>
        </w:r>
      </w:hyperlink>
    </w:p>
    <w:p w:rsidR="00ED513A" w:rsidRPr="000A75E1" w:rsidRDefault="000A75E1" w:rsidP="000A75E1">
      <w:pPr>
        <w:pStyle w:val="a6"/>
        <w:numPr>
          <w:ilvl w:val="0"/>
          <w:numId w:val="6"/>
        </w:numPr>
        <w:shd w:val="clear" w:color="auto" w:fill="FFFFFF"/>
        <w:spacing w:after="0" w:line="294" w:lineRule="atLeast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Автомобили: конструкция, расчет и потребительские свойства [Электронный ресурс] : учебно-методическое пособие по курсовому проектированию / сост. Л.И. </w:t>
      </w:r>
      <w:proofErr w:type="spellStart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Высочкина</w:t>
      </w:r>
      <w:proofErr w:type="spellEnd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М.В. Данилов, В.Х. </w:t>
      </w:r>
      <w:proofErr w:type="spellStart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Малиев</w:t>
      </w:r>
      <w:proofErr w:type="spellEnd"/>
      <w:r w:rsidRPr="000A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- Ставрополь, 2013. - 68 с. - Режим доступа: http://new.znanium.com/catalog.php?bookinfo=513856</w:t>
      </w:r>
    </w:p>
    <w:p w:rsidR="00ED513A" w:rsidRPr="000A75E1" w:rsidRDefault="00ED513A" w:rsidP="000A75E1">
      <w:pPr>
        <w:pStyle w:val="a6"/>
        <w:numPr>
          <w:ilvl w:val="0"/>
          <w:numId w:val="6"/>
        </w:numPr>
        <w:ind w:left="284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A75E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br w:type="page"/>
      </w:r>
    </w:p>
    <w:p w:rsidR="00ED513A" w:rsidRDefault="00ED513A" w:rsidP="00ED513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Приложение 1</w:t>
      </w:r>
    </w:p>
    <w:p w:rsidR="00ED513A" w:rsidRDefault="00ED513A" w:rsidP="00ED513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Перечень экзаменационных билетов</w:t>
      </w:r>
    </w:p>
    <w:p w:rsidR="00E03155" w:rsidRPr="00E03155" w:rsidRDefault="00E03155" w:rsidP="00E031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E031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БИЛЕТ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</w:p>
    <w:p w:rsidR="00E03155" w:rsidRPr="00E03155" w:rsidRDefault="00E03155" w:rsidP="00E031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3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заключается тюнинг системы смазки?</w:t>
      </w:r>
    </w:p>
    <w:p w:rsidR="00E03155" w:rsidRPr="00E03155" w:rsidRDefault="00E03155" w:rsidP="00E031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3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Рассчитайте остаточный ресурс тормозных колодок передних тормозных механизмов автомобиля ВАЗ-2170, если толщина новых колодок составляет 11,5 мм, остаточная толщина колодок на данный момент составляет 9,5 мм, а пробег автомобиля – 27 000 км. Минимально допустимую толщину колодок принять равной 8 мм.</w:t>
      </w:r>
    </w:p>
    <w:p w:rsidR="00DE6D49" w:rsidRPr="00DE6D49" w:rsidRDefault="00E03155" w:rsidP="00E031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3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устроены и какой принцип работы турбонаддува. Какие неполадки могут возникнуть в процессе эксплуатации?</w:t>
      </w:r>
    </w:p>
    <w:p w:rsidR="00DE6D49" w:rsidRPr="00DE6D49" w:rsidRDefault="00DE6D49" w:rsidP="00DE6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БИЛЕТ № 2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двигателя внутреннего сгорания, особенности технического обслуживания и ремонта.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условия установки ксенона на автомобиль.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карданной передачи.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 №3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увеличения объёмной мощности двигателя.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противоугонные средства современного автомобиля, их преимущества и недостатки.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салона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 № 4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кривошипно-шатунного механизма,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модернизации музыкального оборудования.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тюнинг-замены стандартного рулевого колеса.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 № 5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газораспределительного механизма,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аэрографии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музыкального оборудования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№6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системы охлаждения,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 установки неоновая подсветка.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впускной системы двигателя, ожидаемых +7…10% мощности не было получено,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 7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системы смазки,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виды обвеса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выпускной системы двигателя, ожидаемых +7…10% мощности не было получено, назовите причину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БИЛЕТ № 8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методам модернизации систем питания бензиновых двигателей,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установки спойлера и антикрыльев.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тюнинга, установки спортивного вала ГРМ двигателя, ожидаемых +7…10% мощности не было получено,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№9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тюнингу системы питания двигателя ГБУ,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назначение аэродинамической трубы.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ГРМ, КШМ двигателя, проявилась неисправность сцепления,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№10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систем выхлопа, воздушных элементов питания, фильтрам нулевого сопротивления,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 модернизация системы управления.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сцепления, проявилась неисправность в трансмиссии,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№11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установки оксида азота,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преимущества системы курсовой устойчивости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музыкального оборудования, проявилась неисправность АВБ,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№12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дизельного двигателя,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виды навигаторов, преимущество, недостатки.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трансмиссии, автомобиль стал хуже слушаться в управлении,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№13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трансмиссии,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преимущества замены стандартного рулевого колеса.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управляемости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№14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 систем распределения крутящего момента по осям.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 преимущества </w:t>
      </w:r>
      <w:proofErr w:type="spellStart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электроусилителя</w:t>
      </w:r>
      <w:proofErr w:type="spellEnd"/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технический тюнинг 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№15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сцепления,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преимущества и недостатки гидроусилителя руля.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внешний тюнинг 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№16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коробки передач,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Перечислите методы тюнинга конструкций несущей системы, подвески, колес.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внутренний тюнинг 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№17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карданной передачи автомобиля,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тюнинга салона.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тормозной системы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№18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 мостов.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тюнинга колёс, шин,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светотехники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№19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 рамы.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тюнинга подвески,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приборной доски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№20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переднего управляемого моста.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преимущества и недостатки установки оксида азота,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систем управления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№21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рулевого управления,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виды сигнализаций.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автомобиля спортивного характера.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</w:t>
      </w: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№22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 методы установки спойлера и антикрыльев.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преимущества сцепления спортивного автомобиля,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тюнинга механизмов двигателя и трансмиссии, автомобиль стал обнаружен повышенный износ шин, назовите причину.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№23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тюнинга внутри кабины грузового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 увеличения мощности двигателя,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ходовой части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№24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модернизации газораспределительного механизма,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 методы модернизации подвески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 микроавтобуса.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БИЛЕТ №25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методов модернизации механизмов двигателя, особенности ТО и Р.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Перечислите методы проверки аэродинамику автомобиля.</w:t>
      </w:r>
    </w:p>
    <w:p w:rsidR="00DE6D49" w:rsidRPr="00DE6D49" w:rsidRDefault="00DE6D49" w:rsidP="00DE6D4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гипотетически тюнинг скутера.</w:t>
      </w:r>
    </w:p>
    <w:p w:rsidR="00145AD6" w:rsidRPr="00DE6D49" w:rsidRDefault="00145AD6" w:rsidP="00DE6D49">
      <w:pPr>
        <w:rPr>
          <w:rFonts w:ascii="Times New Roman" w:hAnsi="Times New Roman" w:cs="Times New Roman"/>
          <w:sz w:val="28"/>
          <w:szCs w:val="28"/>
        </w:rPr>
      </w:pPr>
    </w:p>
    <w:sectPr w:rsidR="00145AD6" w:rsidRPr="00DE6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127F3"/>
    <w:multiLevelType w:val="hybridMultilevel"/>
    <w:tmpl w:val="B0A4FF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850E0"/>
    <w:multiLevelType w:val="hybridMultilevel"/>
    <w:tmpl w:val="BA6C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50490"/>
    <w:multiLevelType w:val="hybridMultilevel"/>
    <w:tmpl w:val="67DC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E23BE"/>
    <w:multiLevelType w:val="hybridMultilevel"/>
    <w:tmpl w:val="F5A41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627DA"/>
    <w:multiLevelType w:val="hybridMultilevel"/>
    <w:tmpl w:val="00D68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5047A"/>
    <w:multiLevelType w:val="multilevel"/>
    <w:tmpl w:val="29FAD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E0"/>
    <w:rsid w:val="000A75E1"/>
    <w:rsid w:val="00124DCA"/>
    <w:rsid w:val="00145AD6"/>
    <w:rsid w:val="00294F07"/>
    <w:rsid w:val="00396073"/>
    <w:rsid w:val="00482AFB"/>
    <w:rsid w:val="0053134B"/>
    <w:rsid w:val="005438C6"/>
    <w:rsid w:val="006A02ED"/>
    <w:rsid w:val="008906E0"/>
    <w:rsid w:val="009548BE"/>
    <w:rsid w:val="00CF0B6E"/>
    <w:rsid w:val="00D606C4"/>
    <w:rsid w:val="00D96F41"/>
    <w:rsid w:val="00DE6D49"/>
    <w:rsid w:val="00E03155"/>
    <w:rsid w:val="00E46934"/>
    <w:rsid w:val="00E61505"/>
    <w:rsid w:val="00E708EE"/>
    <w:rsid w:val="00ED513A"/>
    <w:rsid w:val="00F9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8F20"/>
  <w15:docId w15:val="{47BDD613-331B-424B-BD05-DFACF64B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E6D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D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E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6D4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E6D49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DE6D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134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99"/>
    <w:rsid w:val="005313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53134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3134B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No Spacing"/>
    <w:uiPriority w:val="1"/>
    <w:qFormat/>
    <w:rsid w:val="00F933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Unresolved Mention"/>
    <w:basedOn w:val="a0"/>
    <w:uiPriority w:val="99"/>
    <w:semiHidden/>
    <w:unhideWhenUsed/>
    <w:rsid w:val="00ED5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lub2108.ru/staty/tuning/rjezonansnyj-glushitjel-uluchshajem-kpd-dvukhtaktnogo-dvigatjelj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the-racer-edge.narod.ru%2Fdvigatel19.htm" TargetMode="External"/><Relationship Id="rId5" Type="http://schemas.openxmlformats.org/officeDocument/2006/relationships/hyperlink" Target="https://infourok.ru/go.html?href=http%3A%2F%2Ftd-genezis.ru%2Findex.php%2Ftyuning-tsen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2880</Words>
  <Characters>16420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Cан Санычь</dc:creator>
  <cp:keywords/>
  <dc:description/>
  <cp:lastModifiedBy>ТОиРАТ 227</cp:lastModifiedBy>
  <cp:revision>15</cp:revision>
  <dcterms:created xsi:type="dcterms:W3CDTF">2019-04-18T07:50:00Z</dcterms:created>
  <dcterms:modified xsi:type="dcterms:W3CDTF">2019-10-28T13:20:00Z</dcterms:modified>
</cp:coreProperties>
</file>